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bookmarkStart w:id="2" w:name="_GoBack"/>
      <w:bookmarkEnd w:id="2"/>
    </w:p>
    <w:p>
      <w:pPr>
        <w:rPr>
          <w:rFonts w:ascii="黑体" w:eastAsia="黑体"/>
          <w:sz w:val="32"/>
          <w:szCs w:val="32"/>
        </w:rPr>
      </w:pPr>
      <w:r>
        <w:rPr>
          <w:rFonts w:hint="eastAsia" w:ascii="黑体" w:eastAsia="黑体"/>
          <w:sz w:val="32"/>
          <w:szCs w:val="32"/>
        </w:rPr>
        <w:t xml:space="preserve"> </w:t>
      </w:r>
    </w:p>
    <w:p>
      <w:pPr>
        <w:rPr>
          <w:rFonts w:ascii="黑体" w:eastAsia="黑体"/>
          <w:sz w:val="32"/>
          <w:szCs w:val="32"/>
        </w:rPr>
      </w:pPr>
      <w:r>
        <w:rPr>
          <w:rFonts w:hint="eastAsia" w:ascii="黑体" w:eastAsia="黑体"/>
          <w:sz w:val="32"/>
          <w:szCs w:val="32"/>
        </w:rPr>
        <w:t xml:space="preserve"> </w:t>
      </w:r>
    </w:p>
    <w:p>
      <w:pPr>
        <w:spacing w:line="1140" w:lineRule="exact"/>
        <w:jc w:val="center"/>
        <w:rPr>
          <w:rFonts w:ascii="方正小标宋简体" w:hAnsi="华文宋体" w:eastAsia="方正小标宋简体"/>
          <w:b/>
          <w:color w:val="FF0000"/>
          <w:w w:val="80"/>
          <w:kern w:val="0"/>
          <w:sz w:val="96"/>
          <w:szCs w:val="96"/>
        </w:rPr>
      </w:pPr>
      <w:r>
        <w:rPr>
          <w:rFonts w:hint="eastAsia" w:ascii="方正小标宋简体" w:hAnsi="华文宋体" w:eastAsia="方正小标宋简体"/>
          <w:b/>
          <w:color w:val="FF0000"/>
          <w:w w:val="80"/>
          <w:kern w:val="0"/>
          <w:sz w:val="96"/>
          <w:szCs w:val="96"/>
        </w:rPr>
        <w:t>天津市卫生健康委员会</w:t>
      </w:r>
    </w:p>
    <w:p>
      <w:pPr>
        <w:spacing w:line="100" w:lineRule="exact"/>
        <w:jc w:val="center"/>
        <w:rPr>
          <w:rFonts w:ascii="方正小标宋简体" w:hAnsi="华文宋体" w:eastAsia="方正小标宋简体"/>
          <w:spacing w:val="-40"/>
          <w:w w:val="77"/>
          <w:kern w:val="0"/>
          <w:sz w:val="10"/>
          <w:szCs w:val="10"/>
        </w:rPr>
      </w:pPr>
    </w:p>
    <w:p>
      <w:pPr>
        <w:spacing w:line="80" w:lineRule="exact"/>
        <w:jc w:val="center"/>
        <w:rPr>
          <w:rFonts w:ascii="仿宋_GB2312" w:hAnsi="宋体" w:eastAsia="仿宋_GB2312"/>
          <w:spacing w:val="-40"/>
          <w:w w:val="77"/>
          <w:sz w:val="14"/>
          <w:szCs w:val="14"/>
        </w:rPr>
      </w:pPr>
    </w:p>
    <w:p>
      <w:pPr>
        <w:spacing w:line="100" w:lineRule="exact"/>
        <w:jc w:val="center"/>
        <w:rPr>
          <w:rFonts w:ascii="仿宋_GB2312" w:eastAsia="仿宋_GB2312"/>
          <w:sz w:val="14"/>
          <w:szCs w:val="14"/>
        </w:rPr>
      </w:pPr>
    </w:p>
    <w:p>
      <w:pPr>
        <w:spacing w:line="580" w:lineRule="exact"/>
        <w:rPr>
          <w:rFonts w:ascii="Times New Roman" w:eastAsia="仿宋_GB2312"/>
          <w:w w:val="90"/>
          <w:sz w:val="32"/>
          <w:szCs w:val="32"/>
        </w:rPr>
      </w:pPr>
      <w:r>
        <w:rPr>
          <w:rFonts w:hint="eastAsia" w:ascii="仿宋_GB2312" w:eastAsia="仿宋_GB2312"/>
          <w:w w:val="90"/>
          <w:sz w:val="32"/>
          <w:szCs w:val="32"/>
        </w:rPr>
        <w:t xml:space="preserve">                           </w:t>
      </w:r>
      <w:r>
        <w:rPr>
          <w:rFonts w:hint="eastAsia" w:ascii="仿宋_GB2312" w:eastAsia="仿宋_GB2312"/>
          <w:w w:val="90"/>
          <w:sz w:val="32"/>
          <w:szCs w:val="32"/>
          <w:lang w:val="en-US" w:eastAsia="zh-CN"/>
        </w:rPr>
        <w:t xml:space="preserve"> </w:t>
      </w:r>
      <w:r>
        <w:rPr>
          <w:rFonts w:hint="eastAsia" w:ascii="仿宋_GB2312" w:eastAsia="仿宋_GB2312"/>
          <w:w w:val="90"/>
          <w:sz w:val="32"/>
          <w:szCs w:val="32"/>
        </w:rPr>
        <w:t xml:space="preserve">   </w:t>
      </w:r>
      <w:r>
        <w:rPr>
          <w:rFonts w:hint="eastAsia" w:ascii="仿宋_GB2312" w:hAnsi="宋体" w:eastAsia="仿宋_GB2312"/>
          <w:sz w:val="32"/>
          <w:szCs w:val="32"/>
        </w:rPr>
        <w:t xml:space="preserve">   </w:t>
      </w:r>
      <w:bookmarkStart w:id="0" w:name="Wh"/>
      <w:r>
        <w:rPr>
          <w:rFonts w:hint="eastAsia" w:ascii="Times New Roman" w:hAnsi="Times New Roman" w:eastAsia="仿宋_GB2312"/>
          <w:sz w:val="32"/>
          <w:szCs w:val="32"/>
        </w:rPr>
        <w:t>津卫保便函〔2022〕</w:t>
      </w:r>
      <w:r>
        <w:rPr>
          <w:rFonts w:hint="eastAsia" w:eastAsia="仿宋_GB2312"/>
          <w:sz w:val="32"/>
          <w:szCs w:val="32"/>
          <w:lang w:val="en-US" w:eastAsia="zh-CN"/>
        </w:rPr>
        <w:t>1019</w:t>
      </w:r>
      <w:r>
        <w:rPr>
          <w:rFonts w:hint="eastAsia" w:ascii="Times New Roman" w:hAnsi="Times New Roman" w:eastAsia="仿宋_GB2312"/>
          <w:sz w:val="32"/>
          <w:szCs w:val="32"/>
        </w:rPr>
        <w:t>号</w:t>
      </w:r>
      <w:bookmarkEnd w:id="0"/>
    </w:p>
    <w:p>
      <w:pPr>
        <w:spacing w:line="580" w:lineRule="exact"/>
        <w:rPr>
          <w:rFonts w:ascii="Times New Roman" w:eastAsia="黑体"/>
          <w:w w:val="90"/>
          <w:sz w:val="32"/>
          <w:szCs w:val="32"/>
        </w:rPr>
      </w:pPr>
    </w:p>
    <w:p>
      <w:pPr>
        <w:widowControl/>
        <w:jc w:val="center"/>
        <w:rPr>
          <w:rFonts w:eastAsia="方正小标宋简体"/>
          <w:kern w:val="0"/>
          <w:sz w:val="44"/>
          <w:szCs w:val="44"/>
        </w:rPr>
      </w:pPr>
    </w:p>
    <w:p>
      <w:pPr>
        <w:widowControl/>
        <w:jc w:val="center"/>
        <w:rPr>
          <w:rFonts w:hint="eastAsia" w:eastAsia="方正小标宋简体"/>
          <w:kern w:val="0"/>
          <w:sz w:val="44"/>
          <w:szCs w:val="44"/>
        </w:rPr>
      </w:pPr>
      <w:bookmarkStart w:id="1" w:name="Bt"/>
      <w:r>
        <w:rPr>
          <w:rFonts w:hint="eastAsia" w:eastAsia="方正小标宋简体"/>
          <w:kern w:val="0"/>
          <w:sz w:val="44"/>
          <w:szCs w:val="44"/>
        </w:rPr>
        <w:t>市卫生健康委关于做好</w:t>
      </w:r>
    </w:p>
    <w:p>
      <w:pPr>
        <w:widowControl/>
        <w:jc w:val="center"/>
        <w:rPr>
          <w:rFonts w:eastAsia="方正小标宋简体"/>
          <w:kern w:val="0"/>
          <w:sz w:val="44"/>
          <w:szCs w:val="44"/>
        </w:rPr>
      </w:pPr>
      <w:r>
        <w:rPr>
          <w:rFonts w:hint="eastAsia" w:eastAsia="方正小标宋简体"/>
          <w:kern w:val="0"/>
          <w:sz w:val="44"/>
          <w:szCs w:val="44"/>
        </w:rPr>
        <w:t>“应急管理部安全生产举报”微信小程序推广应用和数据统计工作的通知</w:t>
      </w:r>
    </w:p>
    <w:bookmarkEnd w:id="1"/>
    <w:p>
      <w:pPr>
        <w:widowControl/>
        <w:ind w:firstLine="600"/>
        <w:jc w:val="center"/>
        <w:rPr>
          <w:rFonts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FangSong_GB2312" w:cs="FangSong_GB2312"/>
          <w:kern w:val="0"/>
          <w:sz w:val="32"/>
          <w:szCs w:val="32"/>
        </w:rPr>
      </w:pPr>
      <w:r>
        <w:rPr>
          <w:rFonts w:ascii="Times New Roman" w:hAnsi="Times New Roman" w:eastAsia="FangSong_GB2312" w:cs="FangSong_GB2312"/>
          <w:kern w:val="0"/>
          <w:sz w:val="32"/>
          <w:szCs w:val="32"/>
        </w:rPr>
        <w:t>各区卫生健康委，</w:t>
      </w:r>
      <w:r>
        <w:rPr>
          <w:rFonts w:hint="eastAsia" w:ascii="Times New Roman" w:hAnsi="Times New Roman" w:eastAsia="FangSong_GB2312" w:cs="FangSong_GB2312"/>
          <w:kern w:val="0"/>
          <w:sz w:val="32"/>
          <w:szCs w:val="32"/>
        </w:rPr>
        <w:t>委直属各单位</w:t>
      </w:r>
      <w:r>
        <w:rPr>
          <w:rFonts w:ascii="Times New Roman" w:hAnsi="Times New Roman" w:eastAsia="FangSong_GB2312" w:cs="FangSong_GB2312"/>
          <w:kern w:val="0"/>
          <w:sz w:val="32"/>
          <w:szCs w:val="32"/>
        </w:rPr>
        <w:t>，医学院校附属医院，中央驻津医院，部分部队、企事业单位医院：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FangSong_GB2312" w:cs="FangSong_GB2312"/>
          <w:kern w:val="0"/>
          <w:sz w:val="32"/>
          <w:szCs w:val="32"/>
        </w:rPr>
      </w:pPr>
      <w:r>
        <w:rPr>
          <w:rFonts w:hint="eastAsia" w:ascii="Times New Roman" w:hAnsi="Times New Roman" w:eastAsia="FangSong_GB2312" w:cs="FangSong_GB2312"/>
          <w:kern w:val="0"/>
          <w:sz w:val="32"/>
          <w:szCs w:val="32"/>
        </w:rPr>
        <w:t>重奖激励安全生产隐患举报是安全生产十五条硬措施之一，应急管理部对此高度重视，大力推广，强调要运用信息化手段强化举报实效。在前期应急管理部安全生产举报系统上线运行的基础上，“应急管理部安全生产举报”微信小程序（以下简称小程序）(见附件1)已于近日正式发布，与部安全生产举报系统一并运行。为贯彻落实市安委会《关于做好“应急管理部安全生产举报”微信小程序推广应用和数据统计工作的通知》要求，切实发挥小程序举报有效作用，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FangSong_GB2312" w:cs="FangSong_GB2312"/>
          <w:kern w:val="0"/>
          <w:sz w:val="32"/>
          <w:szCs w:val="32"/>
        </w:rPr>
      </w:pPr>
      <w:r>
        <w:rPr>
          <w:rFonts w:hint="eastAsia" w:ascii="Times New Roman" w:hAnsi="Times New Roman" w:eastAsia="黑体" w:cs="黑体"/>
          <w:kern w:val="0"/>
          <w:sz w:val="32"/>
          <w:szCs w:val="32"/>
        </w:rPr>
        <w:t>一、加强引导推动。</w:t>
      </w:r>
      <w:r>
        <w:rPr>
          <w:rFonts w:hint="eastAsia" w:ascii="Times New Roman" w:hAnsi="Times New Roman" w:eastAsia="FangSong_GB2312" w:cs="FangSong_GB2312"/>
          <w:kern w:val="0"/>
          <w:sz w:val="32"/>
          <w:szCs w:val="32"/>
        </w:rPr>
        <w:t>各区卫生健康委、各单位要加强组织领导，切实把小程序推广应用作为拓宽举报渠道、提升举报效果的重要手段，通过专门部署、专题会议和培训班等形式，动员各单位面向职工和群众积极推广应用，不断提升小程序对各类生产经营单位的覆盖面。同时，要注重总结发布运用小程序进行举报查处的典型案例，切实做到知用、会用、广用、实用，加强示范带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FangSong_GB2312" w:cs="FangSong_GB2312"/>
          <w:kern w:val="0"/>
          <w:sz w:val="32"/>
          <w:szCs w:val="32"/>
        </w:rPr>
      </w:pPr>
      <w:r>
        <w:rPr>
          <w:rFonts w:hint="eastAsia" w:ascii="Times New Roman" w:hAnsi="Times New Roman" w:eastAsia="黑体" w:cs="黑体"/>
          <w:kern w:val="0"/>
          <w:sz w:val="32"/>
          <w:szCs w:val="32"/>
        </w:rPr>
        <w:t>二、积极广泛宣传。</w:t>
      </w:r>
      <w:r>
        <w:rPr>
          <w:rFonts w:hint="eastAsia" w:ascii="Times New Roman" w:hAnsi="Times New Roman" w:eastAsia="FangSong_GB2312" w:cs="FangSong_GB2312"/>
          <w:kern w:val="0"/>
          <w:sz w:val="32"/>
          <w:szCs w:val="32"/>
        </w:rPr>
        <w:t>各区卫生健康委、各单位要通过官网、官方公众号和广播、电视、报纸等主流媒体和微信、微博等新媒体加强宣传，同时通过张贴宣传告示海报、发放宣传册等形式广而告之，以宣传促推动，确保社区全覆盖和生产经营单位全覆盖，充分营造人人参与安全生产监督的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FangSong_GB2312" w:cs="FangSong_GB2312"/>
          <w:kern w:val="0"/>
          <w:sz w:val="32"/>
          <w:szCs w:val="32"/>
        </w:rPr>
      </w:pPr>
      <w:r>
        <w:rPr>
          <w:rFonts w:hint="eastAsia" w:ascii="Times New Roman" w:hAnsi="Times New Roman" w:eastAsia="黑体" w:cs="黑体"/>
          <w:kern w:val="0"/>
          <w:sz w:val="32"/>
          <w:szCs w:val="32"/>
        </w:rPr>
        <w:t>三、认真核查办理。</w:t>
      </w:r>
      <w:r>
        <w:rPr>
          <w:rFonts w:hint="eastAsia" w:ascii="Times New Roman" w:hAnsi="Times New Roman" w:eastAsia="FangSong_GB2312" w:cs="FangSong_GB2312"/>
          <w:kern w:val="0"/>
          <w:sz w:val="32"/>
          <w:szCs w:val="32"/>
        </w:rPr>
        <w:t>各区卫生健康委、各单位要积极倡导干部职工及时通过小程序对重大事故隐患、安全生产违法行为和谎报瞒报等进行举报，要通过各类途径受理举报，第一时间组织办理、核查，经查属实的要及时兑现奖励，并对举报人信息严格保密，切实保障举报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FangSong_GB2312" w:cs="FangSong_GB2312"/>
          <w:kern w:val="0"/>
          <w:sz w:val="32"/>
          <w:szCs w:val="32"/>
        </w:rPr>
      </w:pPr>
      <w:r>
        <w:rPr>
          <w:rFonts w:hint="eastAsia" w:ascii="Times New Roman" w:hAnsi="Times New Roman" w:eastAsia="黑体" w:cs="黑体"/>
          <w:kern w:val="0"/>
          <w:sz w:val="32"/>
          <w:szCs w:val="32"/>
        </w:rPr>
        <w:t>四、加强统计分析。</w:t>
      </w:r>
      <w:r>
        <w:rPr>
          <w:rFonts w:hint="eastAsia" w:ascii="Times New Roman" w:hAnsi="Times New Roman" w:eastAsia="FangSong_GB2312" w:cs="FangSong_GB2312"/>
          <w:kern w:val="0"/>
          <w:sz w:val="32"/>
          <w:szCs w:val="32"/>
        </w:rPr>
        <w:t>各区卫生健康委、各单位要加强各个途径的举报数据汇总统计，根据数据找规律，结合举报内容，分析行业风险，举一反三针对性开展隐患排查和监督检查，指导单位安全风险分级管控和隐患排查治理双重预防机制等工作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FangSong_GB2312" w:cs="FangSong_GB2312"/>
          <w:kern w:val="0"/>
          <w:sz w:val="32"/>
          <w:szCs w:val="32"/>
        </w:rPr>
      </w:pPr>
      <w:r>
        <w:rPr>
          <w:rFonts w:hint="eastAsia" w:ascii="Times New Roman" w:hAnsi="Times New Roman" w:eastAsia="黑体" w:cs="黑体"/>
          <w:kern w:val="0"/>
          <w:sz w:val="32"/>
          <w:szCs w:val="32"/>
        </w:rPr>
        <w:t>五、做好信息报送。</w:t>
      </w:r>
      <w:r>
        <w:rPr>
          <w:rFonts w:hint="eastAsia" w:ascii="Times New Roman" w:hAnsi="Times New Roman" w:eastAsia="FangSong_GB2312" w:cs="FangSong_GB2312"/>
          <w:kern w:val="0"/>
          <w:sz w:val="32"/>
          <w:szCs w:val="32"/>
        </w:rPr>
        <w:t>各区卫生健康委、各单位要加强组织领导。一是要明确小程序推广和数据统计分管领导、负责部门，以及小程序推广联络人和数据统计报送人员，12月27日前上报联系方式并保持动态更新（见附件2）。二是要总结小程序宣传应用情况，于2022年12月27日前填写《安全生产举报小程序宣传应用情况汇总表》（见附表3）报</w:t>
      </w:r>
      <w:r>
        <w:rPr>
          <w:rFonts w:hint="eastAsia" w:ascii="Times New Roman" w:hAnsi="Times New Roman" w:eastAsia="FangSong_GB2312" w:cs="FangSong_GB2312"/>
          <w:kern w:val="0"/>
          <w:sz w:val="32"/>
          <w:szCs w:val="32"/>
          <w:lang w:eastAsia="zh-CN"/>
        </w:rPr>
        <w:t>送至</w:t>
      </w:r>
      <w:r>
        <w:rPr>
          <w:rFonts w:hint="eastAsia" w:ascii="Times New Roman" w:hAnsi="Times New Roman" w:eastAsia="FangSong_GB2312" w:cs="FangSong_GB2312"/>
          <w:kern w:val="0"/>
          <w:sz w:val="32"/>
          <w:szCs w:val="32"/>
        </w:rPr>
        <w:t>市卫生健康委安全保卫处。三是汇总安全生产举报工作开展情况，统计本单位通过12345转派、信访等途径受理的举报数据，于每月22日前（遇节假日等要提前上报</w:t>
      </w:r>
      <w:r>
        <w:rPr>
          <w:rFonts w:hint="eastAsia" w:eastAsia="FangSong_GB2312" w:cs="FangSong_GB2312"/>
          <w:kern w:val="0"/>
          <w:sz w:val="32"/>
          <w:szCs w:val="32"/>
          <w:lang w:eastAsia="zh-CN"/>
        </w:rPr>
        <w:t>）</w:t>
      </w:r>
      <w:r>
        <w:rPr>
          <w:rFonts w:hint="eastAsia" w:ascii="Times New Roman" w:hAnsi="Times New Roman" w:eastAsia="FangSong_GB2312" w:cs="FangSong_GB2312"/>
          <w:kern w:val="0"/>
          <w:sz w:val="32"/>
          <w:szCs w:val="32"/>
        </w:rPr>
        <w:t>进行报送（见附件4表二）。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FangSong_GB2312" w:cs="FangSong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FangSong_GB2312" w:cs="FangSong_GB2312"/>
          <w:kern w:val="0"/>
          <w:sz w:val="32"/>
          <w:szCs w:val="32"/>
        </w:rPr>
      </w:pPr>
      <w:r>
        <w:rPr>
          <w:rFonts w:hint="eastAsia" w:ascii="Times New Roman" w:hAnsi="Times New Roman" w:eastAsia="FangSong_GB2312" w:cs="FangSong_GB2312"/>
          <w:kern w:val="0"/>
          <w:sz w:val="32"/>
          <w:szCs w:val="32"/>
        </w:rPr>
        <w:t>附件：1.“应急管理部安全生产举报”微信小程序二维码</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FangSong_GB2312" w:cs="FangSong_GB2312"/>
          <w:kern w:val="0"/>
          <w:sz w:val="32"/>
          <w:szCs w:val="32"/>
        </w:rPr>
      </w:pPr>
      <w:r>
        <w:rPr>
          <w:rFonts w:hint="eastAsia" w:ascii="Times New Roman" w:hAnsi="Times New Roman" w:eastAsia="FangSong_GB2312" w:cs="FangSong_GB2312"/>
          <w:kern w:val="0"/>
          <w:sz w:val="32"/>
          <w:szCs w:val="32"/>
        </w:rPr>
        <w:t>2.安生产举报小程序推广、举报数据统计联系表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FangSong_GB2312" w:cs="FangSong_GB2312"/>
          <w:kern w:val="0"/>
          <w:sz w:val="32"/>
          <w:szCs w:val="32"/>
        </w:rPr>
      </w:pPr>
      <w:r>
        <w:rPr>
          <w:rFonts w:hint="eastAsia" w:ascii="Times New Roman" w:hAnsi="Times New Roman" w:eastAsia="FangSong_GB2312" w:cs="FangSong_GB2312"/>
          <w:kern w:val="0"/>
          <w:sz w:val="32"/>
          <w:szCs w:val="32"/>
        </w:rPr>
        <w:t>3.安全生产举报小程序宣传应用情况汇总表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FangSong_GB2312" w:cs="FangSong_GB2312"/>
          <w:kern w:val="0"/>
          <w:sz w:val="32"/>
          <w:szCs w:val="32"/>
        </w:rPr>
      </w:pPr>
      <w:r>
        <w:rPr>
          <w:rFonts w:hint="eastAsia" w:ascii="Times New Roman" w:hAnsi="Times New Roman" w:eastAsia="FangSong_GB2312" w:cs="FangSong_GB2312"/>
          <w:kern w:val="0"/>
          <w:sz w:val="32"/>
          <w:szCs w:val="32"/>
        </w:rPr>
        <w:t>4.安全生产举报处理情况月度数据统计汇总表（一、</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FangSong_GB2312" w:cs="FangSong_GB2312"/>
          <w:kern w:val="0"/>
          <w:sz w:val="32"/>
          <w:szCs w:val="32"/>
        </w:rPr>
      </w:pPr>
      <w:r>
        <w:rPr>
          <w:rFonts w:hint="eastAsia" w:ascii="Times New Roman" w:hAnsi="Times New Roman" w:eastAsia="FangSong_GB2312" w:cs="FangSong_GB2312"/>
          <w:kern w:val="0"/>
          <w:sz w:val="32"/>
          <w:szCs w:val="32"/>
          <w:lang w:val="en-US" w:eastAsia="zh-CN"/>
        </w:rPr>
        <w:t xml:space="preserve">  </w:t>
      </w:r>
      <w:r>
        <w:rPr>
          <w:rFonts w:hint="eastAsia" w:ascii="Times New Roman" w:hAnsi="Times New Roman" w:eastAsia="FangSong_GB2312" w:cs="FangSong_GB2312"/>
          <w:kern w:val="0"/>
          <w:sz w:val="32"/>
          <w:szCs w:val="32"/>
        </w:rPr>
        <w:t>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FangSong_GB2312" w:cs="FangSong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FangSong_GB2312" w:cs="FangSong_GB2312"/>
          <w:kern w:val="0"/>
          <w:sz w:val="32"/>
          <w:szCs w:val="32"/>
        </w:rPr>
      </w:pPr>
    </w:p>
    <w:p>
      <w:pPr>
        <w:wordWrap w:val="0"/>
        <w:spacing w:line="560" w:lineRule="exact"/>
        <w:ind w:firstLine="0"/>
        <w:jc w:val="both"/>
        <w:rPr>
          <w:rFonts w:hint="eastAsia" w:ascii="Times New Roman" w:hAnsi="Times New Roman" w:eastAsia="仿宋_GB2312"/>
          <w:sz w:val="32"/>
          <w:szCs w:val="32"/>
          <w:lang w:val="en-US" w:eastAsia="zh-CN"/>
        </w:rPr>
      </w:pPr>
      <w:r>
        <w:rPr>
          <w:rFonts w:hint="eastAsia" w:eastAsia="仿宋_GB2312"/>
          <w:sz w:val="32"/>
          <w:szCs w:val="32"/>
          <w:lang w:val="en-US" w:eastAsia="zh-CN"/>
        </w:rPr>
        <w:t xml:space="preserve">                                 </w:t>
      </w:r>
      <w:r>
        <w:rPr>
          <w:rFonts w:hint="eastAsia" w:ascii="Times New Roman" w:hAnsi="Times New Roman" w:eastAsia="仿宋_GB2312"/>
          <w:sz w:val="32"/>
          <w:szCs w:val="32"/>
          <w:lang w:eastAsia="zh-CN"/>
        </w:rPr>
        <w:t>2022年1</w:t>
      </w:r>
      <w:r>
        <w:rPr>
          <w:rFonts w:hint="default" w:eastAsia="仿宋_GB2312"/>
          <w:sz w:val="32"/>
          <w:szCs w:val="32"/>
          <w:lang w:val="en" w:eastAsia="zh-CN"/>
        </w:rPr>
        <w:t>2</w:t>
      </w:r>
      <w:r>
        <w:rPr>
          <w:rFonts w:hint="eastAsia" w:ascii="Times New Roman" w:hAnsi="Times New Roman" w:eastAsia="仿宋_GB2312"/>
          <w:sz w:val="32"/>
          <w:szCs w:val="32"/>
          <w:lang w:eastAsia="zh-CN"/>
        </w:rPr>
        <w:t>月</w:t>
      </w:r>
      <w:r>
        <w:rPr>
          <w:rFonts w:hint="default" w:eastAsia="仿宋_GB2312"/>
          <w:sz w:val="32"/>
          <w:szCs w:val="32"/>
          <w:lang w:val="en" w:eastAsia="zh-CN"/>
        </w:rPr>
        <w:t>22</w:t>
      </w:r>
      <w:r>
        <w:rPr>
          <w:rFonts w:hint="eastAsia" w:ascii="Times New Roman" w:hAnsi="Times New Roman" w:eastAsia="仿宋_GB2312"/>
          <w:sz w:val="32"/>
          <w:szCs w:val="32"/>
          <w:lang w:eastAsia="zh-CN"/>
        </w:rPr>
        <w:t>日</w:t>
      </w: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0" w:firstLineChars="0"/>
        <w:textAlignment w:val="auto"/>
        <w:rPr>
          <w:rFonts w:hint="eastAsia"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color w:val="000000"/>
          <w:sz w:val="32"/>
          <w:szCs w:val="32"/>
          <w:shd w:val="clear" w:color="auto" w:fill="FFFFFF"/>
          <w:lang w:eastAsia="zh-CN"/>
        </w:rPr>
        <w:t>（联系人：</w:t>
      </w:r>
      <w:r>
        <w:rPr>
          <w:rFonts w:hint="eastAsia" w:ascii="Times New Roman" w:hAnsi="Times New Roman" w:eastAsia="仿宋_GB2312" w:cs="Times New Roman"/>
          <w:color w:val="000000"/>
          <w:sz w:val="32"/>
          <w:szCs w:val="32"/>
          <w:shd w:val="clear" w:color="auto" w:fill="FFFFFF"/>
          <w:lang w:val="en-US" w:eastAsia="zh-CN"/>
        </w:rPr>
        <w:t>市卫生健康委安全保卫处  尹瑞虎</w:t>
      </w:r>
    </w:p>
    <w:p>
      <w:pPr>
        <w:keepNext w:val="0"/>
        <w:keepLines w:val="0"/>
        <w:pageBreakBefore w:val="0"/>
        <w:widowControl w:val="0"/>
        <w:kinsoku/>
        <w:wordWrap/>
        <w:overflowPunct/>
        <w:topLinePunct w:val="0"/>
        <w:autoSpaceDE/>
        <w:autoSpaceDN/>
        <w:bidi w:val="0"/>
        <w:spacing w:line="560" w:lineRule="exact"/>
        <w:ind w:firstLine="640" w:firstLineChars="0"/>
        <w:textAlignment w:val="auto"/>
        <w:rPr>
          <w:rFonts w:hint="default" w:ascii="Times New Roman" w:hAnsi="Times New Roman" w:cs="Times New Roman"/>
        </w:rPr>
      </w:pPr>
      <w:r>
        <w:rPr>
          <w:rFonts w:hint="eastAsia" w:ascii="Times New Roman" w:hAnsi="Times New Roman" w:eastAsia="仿宋_GB2312" w:cs="Times New Roman"/>
          <w:color w:val="000000"/>
          <w:sz w:val="32"/>
          <w:szCs w:val="32"/>
          <w:shd w:val="clear" w:color="auto" w:fill="FFFFFF"/>
          <w:lang w:val="en-US" w:eastAsia="zh-CN"/>
        </w:rPr>
        <w:t xml:space="preserve">          联系电话： 23337370</w:t>
      </w:r>
      <w:r>
        <w:rPr>
          <w:rFonts w:hint="eastAsia"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default" w:ascii="Times New Roman" w:hAnsi="Times New Roman" w:eastAsia="仿宋_GB2312" w:cs="Times New Roman"/>
          <w:sz w:val="32"/>
          <w:szCs w:val="32"/>
        </w:rPr>
        <w:t>（此件依申请公开）</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701" w:left="1588" w:header="851" w:footer="113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FangSong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401AA"/>
    <w:rsid w:val="00036282"/>
    <w:rsid w:val="000B226A"/>
    <w:rsid w:val="0011555F"/>
    <w:rsid w:val="0016635A"/>
    <w:rsid w:val="001818A1"/>
    <w:rsid w:val="00294C2E"/>
    <w:rsid w:val="002E3B7E"/>
    <w:rsid w:val="003401AA"/>
    <w:rsid w:val="003643B1"/>
    <w:rsid w:val="00381911"/>
    <w:rsid w:val="003D1B25"/>
    <w:rsid w:val="00437CC2"/>
    <w:rsid w:val="00440528"/>
    <w:rsid w:val="00491C6E"/>
    <w:rsid w:val="0049589C"/>
    <w:rsid w:val="004E1764"/>
    <w:rsid w:val="00537907"/>
    <w:rsid w:val="007E1C26"/>
    <w:rsid w:val="00840738"/>
    <w:rsid w:val="008505BE"/>
    <w:rsid w:val="008772EF"/>
    <w:rsid w:val="008A4BEF"/>
    <w:rsid w:val="008E2E55"/>
    <w:rsid w:val="009634B8"/>
    <w:rsid w:val="00A37D75"/>
    <w:rsid w:val="00A8674A"/>
    <w:rsid w:val="00AC7D47"/>
    <w:rsid w:val="00AD13F3"/>
    <w:rsid w:val="00AF74DF"/>
    <w:rsid w:val="00BC5A7A"/>
    <w:rsid w:val="00C93FCC"/>
    <w:rsid w:val="00CE4E6F"/>
    <w:rsid w:val="00CE5A49"/>
    <w:rsid w:val="00D25B2D"/>
    <w:rsid w:val="00DD0B78"/>
    <w:rsid w:val="00E006B6"/>
    <w:rsid w:val="00E3097D"/>
    <w:rsid w:val="3EEBE104"/>
    <w:rsid w:val="5DEBF291"/>
    <w:rsid w:val="7C7FAC53"/>
    <w:rsid w:val="AFFF365B"/>
    <w:rsid w:val="EBFA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2"/>
    <w:qFormat/>
    <w:uiPriority w:val="0"/>
    <w:rPr>
      <w:kern w:val="2"/>
      <w:sz w:val="18"/>
      <w:szCs w:val="18"/>
    </w:rPr>
  </w:style>
  <w:style w:type="character" w:customStyle="1" w:styleId="10">
    <w:name w:val="Hei Ti"/>
    <w:qFormat/>
    <w:uiPriority w:val="0"/>
    <w:rPr>
      <w:rFonts w:ascii="黑体" w:hAnsi="黑体" w:eastAsia="黑体" w:cs="黑体"/>
      <w:sz w:val="32"/>
    </w:rPr>
  </w:style>
  <w:style w:type="character" w:customStyle="1" w:styleId="11">
    <w:name w:val="Hei Ti Bold"/>
    <w:qFormat/>
    <w:uiPriority w:val="0"/>
    <w:rPr>
      <w:rFonts w:ascii="黑体" w:hAnsi="黑体" w:eastAsia="黑体" w:cs="黑体"/>
      <w:b/>
      <w:sz w:val="32"/>
    </w:rPr>
  </w:style>
  <w:style w:type="character" w:customStyle="1" w:styleId="12">
    <w:name w:val="Hei Ti Bold1"/>
    <w:qFormat/>
    <w:uiPriority w:val="0"/>
    <w:rPr>
      <w:rFonts w:ascii="黑体" w:hAnsi="黑体" w:eastAsia="黑体" w:cs="黑体"/>
      <w:b/>
      <w:sz w:val="36"/>
    </w:rPr>
  </w:style>
  <w:style w:type="character" w:customStyle="1" w:styleId="13">
    <w:name w:val="GB_2312"/>
    <w:qFormat/>
    <w:uiPriority w:val="0"/>
    <w:rPr>
      <w:rFonts w:ascii="仿宋_GB2312" w:hAnsi="仿宋_GB2312" w:eastAsia="仿宋_GB2312" w:cs="仿宋_GB2312"/>
      <w:sz w:val="32"/>
    </w:rPr>
  </w:style>
  <w:style w:type="character" w:customStyle="1" w:styleId="14">
    <w:name w:val="GB_23121"/>
    <w:qFormat/>
    <w:uiPriority w:val="0"/>
    <w:rPr>
      <w:rFonts w:ascii="仿宋_GB2312" w:hAnsi="仿宋_GB2312" w:eastAsia="仿宋_GB2312" w:cs="仿宋_GB2312"/>
      <w:sz w:val="36"/>
    </w:rPr>
  </w:style>
  <w:style w:type="character" w:customStyle="1" w:styleId="15">
    <w:name w:val="Red_Color"/>
    <w:qFormat/>
    <w:uiPriority w:val="0"/>
    <w:rPr>
      <w:rFonts w:ascii="方正小标宋简体" w:hAnsi="方正小标宋简体" w:eastAsia="方正小标宋简体" w:cs="方正小标宋简体"/>
      <w:color w:val="000000"/>
      <w:sz w:val="65"/>
    </w:rPr>
  </w:style>
  <w:style w:type="character" w:customStyle="1" w:styleId="16">
    <w:name w:val="KaiTi"/>
    <w:qFormat/>
    <w:uiPriority w:val="0"/>
    <w:rPr>
      <w:rFonts w:ascii="楷体_GB2312" w:hAnsi="楷体_GB2312" w:eastAsia="楷体_GB2312" w:cs="楷体_GB2312"/>
      <w:sz w:val="32"/>
    </w:rPr>
  </w:style>
  <w:style w:type="character" w:customStyle="1" w:styleId="1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18</Words>
  <Characters>108</Characters>
  <Lines>1</Lines>
  <Paragraphs>1</Paragraphs>
  <TotalTime>4</TotalTime>
  <ScaleCrop>false</ScaleCrop>
  <LinksUpToDate>false</LinksUpToDate>
  <CharactersWithSpaces>125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2020-08-19T23:39:00Z</dcterms:created>
  <dc:creator>文书处理测试</dc:creator>
  <cp:lastModifiedBy>user</cp:lastModifiedBy>
  <dcterms:modified xsi:type="dcterms:W3CDTF">2022-12-23T11:38:40Z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